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120D" w:rsidRPr="00EA120D" w:rsidRDefault="00EA120D" w:rsidP="00EA120D">
      <w:pPr>
        <w:spacing w:after="200" w:line="276" w:lineRule="auto"/>
        <w:jc w:val="center"/>
        <w:rPr>
          <w:rFonts w:ascii="Times New Roman" w:eastAsia="Calibri" w:hAnsi="Times New Roman" w:cs="Times New Roman"/>
          <w:b/>
        </w:rPr>
      </w:pPr>
      <w:r w:rsidRPr="00EA120D">
        <w:rPr>
          <w:rFonts w:ascii="Times New Roman" w:eastAsia="Calibri" w:hAnsi="Times New Roman" w:cs="Times New Roman"/>
          <w:b/>
        </w:rPr>
        <w:t>Minutes</w:t>
      </w:r>
    </w:p>
    <w:p w:rsidR="00EA120D" w:rsidRPr="00EA120D" w:rsidRDefault="00EA120D" w:rsidP="00EA120D">
      <w:pPr>
        <w:spacing w:after="200" w:line="276" w:lineRule="auto"/>
        <w:jc w:val="center"/>
        <w:rPr>
          <w:rFonts w:ascii="Times New Roman" w:eastAsia="Calibri" w:hAnsi="Times New Roman" w:cs="Times New Roman"/>
          <w:b/>
        </w:rPr>
      </w:pPr>
      <w:bookmarkStart w:id="0" w:name="_GoBack"/>
      <w:bookmarkEnd w:id="0"/>
      <w:r w:rsidRPr="00EA120D">
        <w:rPr>
          <w:rFonts w:ascii="Times New Roman" w:eastAsia="Calibri" w:hAnsi="Times New Roman" w:cs="Times New Roman"/>
          <w:b/>
        </w:rPr>
        <w:t>Crook County Natural Resource Committee</w:t>
      </w:r>
    </w:p>
    <w:p w:rsidR="00EA120D" w:rsidRPr="00EA120D" w:rsidRDefault="00EA120D" w:rsidP="00EA120D">
      <w:pPr>
        <w:spacing w:after="200" w:line="276" w:lineRule="auto"/>
        <w:jc w:val="center"/>
        <w:rPr>
          <w:rFonts w:ascii="Calibri" w:eastAsia="Calibri" w:hAnsi="Calibri" w:cs="Times New Roman"/>
          <w:b/>
        </w:rPr>
      </w:pPr>
      <w:r>
        <w:rPr>
          <w:rFonts w:ascii="Times New Roman" w:eastAsia="Calibri" w:hAnsi="Times New Roman" w:cs="Times New Roman"/>
          <w:b/>
        </w:rPr>
        <w:t>May 12</w:t>
      </w:r>
      <w:r w:rsidRPr="00EA120D">
        <w:rPr>
          <w:rFonts w:ascii="Times New Roman" w:eastAsia="Calibri" w:hAnsi="Times New Roman" w:cs="Times New Roman"/>
          <w:b/>
        </w:rPr>
        <w:t>, 2021</w:t>
      </w:r>
    </w:p>
    <w:p w:rsidR="00EA120D" w:rsidRPr="00EA120D" w:rsidRDefault="00EA120D" w:rsidP="00EA120D">
      <w:pPr>
        <w:spacing w:after="200" w:line="276" w:lineRule="auto"/>
        <w:rPr>
          <w:rFonts w:ascii="Calibri" w:eastAsia="Calibri" w:hAnsi="Calibri" w:cs="Times New Roman"/>
        </w:rPr>
      </w:pPr>
      <w:r w:rsidRPr="00EA120D">
        <w:rPr>
          <w:rFonts w:ascii="Calibri" w:eastAsia="Calibri" w:hAnsi="Calibri" w:cs="Times New Roman"/>
          <w:b/>
        </w:rPr>
        <w:t xml:space="preserve">Committee Members Present:   </w:t>
      </w:r>
      <w:r w:rsidRPr="00EA120D">
        <w:rPr>
          <w:rFonts w:ascii="Calibri" w:eastAsia="Calibri" w:hAnsi="Calibri" w:cs="Times New Roman"/>
        </w:rPr>
        <w:t xml:space="preserve">Lynne Breese, Andy Gallagher, Mike Lunn, Tim Deboodt, Frank </w:t>
      </w:r>
      <w:proofErr w:type="spellStart"/>
      <w:r w:rsidRPr="00EA120D">
        <w:rPr>
          <w:rFonts w:ascii="Calibri" w:eastAsia="Calibri" w:hAnsi="Calibri" w:cs="Times New Roman"/>
        </w:rPr>
        <w:t>Porfily</w:t>
      </w:r>
      <w:proofErr w:type="spellEnd"/>
      <w:r w:rsidRPr="00EA120D">
        <w:rPr>
          <w:rFonts w:ascii="Calibri" w:eastAsia="Calibri" w:hAnsi="Calibri" w:cs="Times New Roman"/>
        </w:rPr>
        <w:t xml:space="preserve">, </w:t>
      </w:r>
      <w:proofErr w:type="spellStart"/>
      <w:r w:rsidRPr="00EA120D">
        <w:rPr>
          <w:rFonts w:ascii="Calibri" w:eastAsia="Calibri" w:hAnsi="Calibri" w:cs="Times New Roman"/>
        </w:rPr>
        <w:t>Ston</w:t>
      </w:r>
      <w:proofErr w:type="spellEnd"/>
      <w:r w:rsidRPr="00EA120D">
        <w:rPr>
          <w:rFonts w:ascii="Calibri" w:eastAsia="Calibri" w:hAnsi="Calibri" w:cs="Times New Roman"/>
        </w:rPr>
        <w:t xml:space="preserve"> McDaniel, John </w:t>
      </w:r>
      <w:proofErr w:type="spellStart"/>
      <w:r w:rsidRPr="00EA120D">
        <w:rPr>
          <w:rFonts w:ascii="Calibri" w:eastAsia="Calibri" w:hAnsi="Calibri" w:cs="Times New Roman"/>
        </w:rPr>
        <w:t>Dehler</w:t>
      </w:r>
      <w:proofErr w:type="spellEnd"/>
      <w:r>
        <w:rPr>
          <w:rFonts w:ascii="Calibri" w:eastAsia="Calibri" w:hAnsi="Calibri" w:cs="Times New Roman"/>
        </w:rPr>
        <w:t>, Casey Kaiser, Steve McGuire</w:t>
      </w:r>
    </w:p>
    <w:p w:rsidR="00EA120D" w:rsidRPr="00EA120D" w:rsidRDefault="00EA120D" w:rsidP="00EA120D">
      <w:pPr>
        <w:spacing w:after="200" w:line="276" w:lineRule="auto"/>
        <w:rPr>
          <w:rFonts w:ascii="Calibri" w:eastAsia="Calibri" w:hAnsi="Calibri" w:cs="Times New Roman"/>
        </w:rPr>
      </w:pPr>
      <w:r w:rsidRPr="00EA120D">
        <w:rPr>
          <w:rFonts w:ascii="Calibri" w:eastAsia="Calibri" w:hAnsi="Calibri" w:cs="Times New Roman"/>
          <w:b/>
        </w:rPr>
        <w:t xml:space="preserve">Members absent: </w:t>
      </w:r>
      <w:r w:rsidRPr="00EA120D">
        <w:rPr>
          <w:rFonts w:ascii="Calibri" w:eastAsia="Calibri" w:hAnsi="Calibri" w:cs="Times New Roman"/>
        </w:rPr>
        <w:t xml:space="preserve"> Trent Smith</w:t>
      </w:r>
      <w:r>
        <w:rPr>
          <w:rFonts w:ascii="Calibri" w:eastAsia="Calibri" w:hAnsi="Calibri" w:cs="Times New Roman"/>
        </w:rPr>
        <w:t xml:space="preserve">, Cliff Kiser, </w:t>
      </w:r>
      <w:proofErr w:type="spellStart"/>
      <w:r w:rsidR="001B58E8">
        <w:rPr>
          <w:rFonts w:ascii="Calibri" w:eastAsia="Calibri" w:hAnsi="Calibri" w:cs="Times New Roman"/>
        </w:rPr>
        <w:t>Jace</w:t>
      </w:r>
      <w:proofErr w:type="spellEnd"/>
      <w:r w:rsidR="001B58E8">
        <w:rPr>
          <w:rFonts w:ascii="Calibri" w:eastAsia="Calibri" w:hAnsi="Calibri" w:cs="Times New Roman"/>
        </w:rPr>
        <w:t xml:space="preserve"> </w:t>
      </w:r>
      <w:r>
        <w:rPr>
          <w:rFonts w:ascii="Calibri" w:eastAsia="Calibri" w:hAnsi="Calibri" w:cs="Times New Roman"/>
        </w:rPr>
        <w:t>Rhoden</w:t>
      </w:r>
    </w:p>
    <w:p w:rsidR="00EA120D" w:rsidRPr="00EA120D" w:rsidRDefault="00EA120D" w:rsidP="00EA120D">
      <w:pPr>
        <w:spacing w:after="200" w:line="276" w:lineRule="auto"/>
        <w:rPr>
          <w:rFonts w:ascii="Calibri" w:eastAsia="Calibri" w:hAnsi="Calibri" w:cs="Times New Roman"/>
        </w:rPr>
      </w:pPr>
      <w:r w:rsidRPr="00EA120D">
        <w:rPr>
          <w:rFonts w:ascii="Calibri" w:eastAsia="Calibri" w:hAnsi="Calibri" w:cs="Times New Roman"/>
          <w:b/>
        </w:rPr>
        <w:t>Guests present:</w:t>
      </w:r>
      <w:r w:rsidRPr="00EA120D">
        <w:rPr>
          <w:rFonts w:ascii="Calibri" w:eastAsia="Calibri" w:hAnsi="Calibri" w:cs="Times New Roman"/>
        </w:rPr>
        <w:t xml:space="preserve">   Jeff Kitchens (BLM)</w:t>
      </w:r>
      <w:r>
        <w:rPr>
          <w:rFonts w:ascii="Calibri" w:eastAsia="Calibri" w:hAnsi="Calibri" w:cs="Times New Roman"/>
        </w:rPr>
        <w:t xml:space="preserve">, Jerry Brummer (County Commissioner), John </w:t>
      </w:r>
      <w:proofErr w:type="spellStart"/>
      <w:r>
        <w:rPr>
          <w:rFonts w:ascii="Calibri" w:eastAsia="Calibri" w:hAnsi="Calibri" w:cs="Times New Roman"/>
        </w:rPr>
        <w:t>Gautney</w:t>
      </w:r>
      <w:proofErr w:type="spellEnd"/>
      <w:r>
        <w:rPr>
          <w:rFonts w:ascii="Calibri" w:eastAsia="Calibri" w:hAnsi="Calibri" w:cs="Times New Roman"/>
        </w:rPr>
        <w:t xml:space="preserve"> (Sheriff), James Savage (Under Sheriff), Kyle Gorman (OWRD), Bill </w:t>
      </w:r>
      <w:proofErr w:type="spellStart"/>
      <w:r>
        <w:rPr>
          <w:rFonts w:ascii="Calibri" w:eastAsia="Calibri" w:hAnsi="Calibri" w:cs="Times New Roman"/>
        </w:rPr>
        <w:t>Nashem</w:t>
      </w:r>
      <w:proofErr w:type="spellEnd"/>
      <w:r>
        <w:rPr>
          <w:rFonts w:ascii="Calibri" w:eastAsia="Calibri" w:hAnsi="Calibri" w:cs="Times New Roman"/>
        </w:rPr>
        <w:t xml:space="preserve"> (OWRD), Kyle Hensley (BLM), Erik </w:t>
      </w:r>
      <w:proofErr w:type="spellStart"/>
      <w:r>
        <w:rPr>
          <w:rFonts w:ascii="Calibri" w:eastAsia="Calibri" w:hAnsi="Calibri" w:cs="Times New Roman"/>
        </w:rPr>
        <w:t>Pronold</w:t>
      </w:r>
      <w:proofErr w:type="spellEnd"/>
      <w:r>
        <w:rPr>
          <w:rFonts w:ascii="Calibri" w:eastAsia="Calibri" w:hAnsi="Calibri" w:cs="Times New Roman"/>
        </w:rPr>
        <w:t xml:space="preserve"> (BLM)</w:t>
      </w:r>
    </w:p>
    <w:p w:rsidR="00EA120D" w:rsidRPr="00EA120D" w:rsidRDefault="00EA120D" w:rsidP="00EA120D">
      <w:pPr>
        <w:spacing w:after="200" w:line="276" w:lineRule="auto"/>
        <w:rPr>
          <w:rFonts w:ascii="Calibri" w:eastAsia="Calibri" w:hAnsi="Calibri" w:cs="Times New Roman"/>
        </w:rPr>
      </w:pPr>
      <w:r w:rsidRPr="00EA120D">
        <w:rPr>
          <w:rFonts w:ascii="Calibri" w:eastAsia="Calibri" w:hAnsi="Calibri" w:cs="Times New Roman"/>
          <w:b/>
        </w:rPr>
        <w:t xml:space="preserve">Public Present:  </w:t>
      </w:r>
      <w:r w:rsidRPr="00EA120D">
        <w:rPr>
          <w:rFonts w:ascii="Calibri" w:eastAsia="Calibri" w:hAnsi="Calibri" w:cs="Times New Roman"/>
        </w:rPr>
        <w:t>John Breese, Gayle Hunt, Eric Bush</w:t>
      </w:r>
      <w:r>
        <w:rPr>
          <w:rFonts w:ascii="Calibri" w:eastAsia="Calibri" w:hAnsi="Calibri" w:cs="Times New Roman"/>
        </w:rPr>
        <w:t xml:space="preserve">, Jim Wood, Chuck McGrath, Don </w:t>
      </w:r>
      <w:proofErr w:type="spellStart"/>
      <w:r>
        <w:rPr>
          <w:rFonts w:ascii="Calibri" w:eastAsia="Calibri" w:hAnsi="Calibri" w:cs="Times New Roman"/>
        </w:rPr>
        <w:t>McNab</w:t>
      </w:r>
      <w:proofErr w:type="spellEnd"/>
      <w:r>
        <w:rPr>
          <w:rFonts w:ascii="Calibri" w:eastAsia="Calibri" w:hAnsi="Calibri" w:cs="Times New Roman"/>
        </w:rPr>
        <w:t>, Rachael Davee</w:t>
      </w:r>
    </w:p>
    <w:p w:rsidR="00EA120D" w:rsidRPr="00EA120D" w:rsidRDefault="00EA120D" w:rsidP="00EA120D">
      <w:pPr>
        <w:spacing w:after="0" w:line="240" w:lineRule="auto"/>
        <w:rPr>
          <w:rFonts w:ascii="Calibri" w:eastAsia="Calibri" w:hAnsi="Calibri" w:cs="Times New Roman"/>
        </w:rPr>
      </w:pPr>
      <w:r w:rsidRPr="00EA120D">
        <w:rPr>
          <w:rFonts w:ascii="Calibri" w:eastAsia="Calibri" w:hAnsi="Calibri" w:cs="Times New Roman"/>
        </w:rPr>
        <w:t xml:space="preserve">Meeting was called to order at 1:00 p.m. by Chair </w:t>
      </w:r>
      <w:r w:rsidR="006F7A44">
        <w:rPr>
          <w:rFonts w:ascii="Calibri" w:eastAsia="Calibri" w:hAnsi="Calibri" w:cs="Times New Roman"/>
        </w:rPr>
        <w:t>Steve McGuire @ 4H Building</w:t>
      </w:r>
      <w:r w:rsidRPr="00EA120D">
        <w:rPr>
          <w:rFonts w:ascii="Calibri" w:eastAsia="Calibri" w:hAnsi="Calibri" w:cs="Times New Roman"/>
        </w:rPr>
        <w:t>.</w:t>
      </w:r>
    </w:p>
    <w:p w:rsidR="00EA120D" w:rsidRPr="00EA120D" w:rsidRDefault="00EA120D" w:rsidP="00EA120D">
      <w:pPr>
        <w:spacing w:after="0" w:line="240" w:lineRule="auto"/>
        <w:rPr>
          <w:rFonts w:ascii="Calibri" w:eastAsia="Calibri" w:hAnsi="Calibri" w:cs="Times New Roman"/>
        </w:rPr>
      </w:pPr>
    </w:p>
    <w:p w:rsidR="00EA120D" w:rsidRPr="00EA120D" w:rsidRDefault="00EA120D" w:rsidP="00EA120D">
      <w:pPr>
        <w:spacing w:after="0" w:line="240" w:lineRule="auto"/>
        <w:rPr>
          <w:rFonts w:ascii="Calibri" w:eastAsia="Calibri" w:hAnsi="Calibri" w:cs="Times New Roman"/>
          <w:b/>
        </w:rPr>
      </w:pPr>
      <w:r w:rsidRPr="00EA120D">
        <w:rPr>
          <w:rFonts w:ascii="Calibri" w:eastAsia="Calibri" w:hAnsi="Calibri" w:cs="Times New Roman"/>
          <w:b/>
        </w:rPr>
        <w:t>Pledge of Allegiance</w:t>
      </w:r>
    </w:p>
    <w:p w:rsidR="00EA120D" w:rsidRPr="00EA120D" w:rsidRDefault="00EA120D" w:rsidP="00EA120D">
      <w:pPr>
        <w:spacing w:after="0" w:line="240" w:lineRule="auto"/>
        <w:rPr>
          <w:rFonts w:ascii="Calibri" w:eastAsia="Calibri" w:hAnsi="Calibri" w:cs="Times New Roman"/>
          <w:b/>
        </w:rPr>
      </w:pPr>
    </w:p>
    <w:p w:rsidR="00EA120D" w:rsidRPr="00EA120D" w:rsidRDefault="00EA120D" w:rsidP="00EA120D">
      <w:pPr>
        <w:spacing w:after="0" w:line="240" w:lineRule="auto"/>
        <w:rPr>
          <w:rFonts w:ascii="Calibri" w:eastAsia="Calibri" w:hAnsi="Calibri" w:cs="Times New Roman"/>
          <w:b/>
        </w:rPr>
      </w:pPr>
      <w:r w:rsidRPr="00EA120D">
        <w:rPr>
          <w:rFonts w:ascii="Calibri" w:eastAsia="Calibri" w:hAnsi="Calibri" w:cs="Times New Roman"/>
          <w:b/>
        </w:rPr>
        <w:t xml:space="preserve">Review of Minutes:  </w:t>
      </w:r>
    </w:p>
    <w:p w:rsidR="00EA120D" w:rsidRPr="00EA120D" w:rsidRDefault="00EA120D" w:rsidP="00EA120D">
      <w:pPr>
        <w:spacing w:after="0" w:line="240" w:lineRule="auto"/>
        <w:rPr>
          <w:rFonts w:ascii="Calibri" w:eastAsia="Calibri" w:hAnsi="Calibri" w:cs="Times New Roman"/>
          <w:b/>
        </w:rPr>
      </w:pPr>
    </w:p>
    <w:p w:rsidR="00EA120D" w:rsidRPr="00EA120D" w:rsidRDefault="00EA120D" w:rsidP="00EA120D">
      <w:pPr>
        <w:spacing w:after="0" w:line="240" w:lineRule="auto"/>
        <w:rPr>
          <w:rFonts w:ascii="Calibri" w:eastAsia="Calibri" w:hAnsi="Calibri" w:cs="Times New Roman"/>
        </w:rPr>
      </w:pPr>
      <w:r w:rsidRPr="00EA120D">
        <w:rPr>
          <w:rFonts w:ascii="Calibri" w:eastAsia="Calibri" w:hAnsi="Calibri" w:cs="Times New Roman"/>
        </w:rPr>
        <w:t xml:space="preserve">Mike moved to accept the </w:t>
      </w:r>
      <w:r w:rsidR="006F7A44">
        <w:rPr>
          <w:rFonts w:ascii="Calibri" w:eastAsia="Calibri" w:hAnsi="Calibri" w:cs="Times New Roman"/>
        </w:rPr>
        <w:t>April 14</w:t>
      </w:r>
      <w:r w:rsidR="006F7A44" w:rsidRPr="006F7A44">
        <w:rPr>
          <w:rFonts w:ascii="Calibri" w:eastAsia="Calibri" w:hAnsi="Calibri" w:cs="Times New Roman"/>
          <w:vertAlign w:val="superscript"/>
        </w:rPr>
        <w:t>th</w:t>
      </w:r>
      <w:r w:rsidR="006F7A44">
        <w:rPr>
          <w:rFonts w:ascii="Calibri" w:eastAsia="Calibri" w:hAnsi="Calibri" w:cs="Times New Roman"/>
        </w:rPr>
        <w:t>,</w:t>
      </w:r>
      <w:r w:rsidRPr="00EA120D">
        <w:rPr>
          <w:rFonts w:ascii="Calibri" w:eastAsia="Calibri" w:hAnsi="Calibri" w:cs="Times New Roman"/>
        </w:rPr>
        <w:t xml:space="preserve"> 2021 draft minutes.  John seconded.  Motion passed.</w:t>
      </w:r>
    </w:p>
    <w:p w:rsidR="00EA120D" w:rsidRPr="00EA120D" w:rsidRDefault="00EA120D" w:rsidP="00EA120D">
      <w:pPr>
        <w:spacing w:after="0" w:line="240" w:lineRule="auto"/>
        <w:rPr>
          <w:rFonts w:ascii="Calibri" w:eastAsia="Calibri" w:hAnsi="Calibri" w:cs="Times New Roman"/>
        </w:rPr>
      </w:pPr>
    </w:p>
    <w:p w:rsidR="00EA120D" w:rsidRPr="00EA120D" w:rsidRDefault="00EA120D" w:rsidP="00EA120D">
      <w:pPr>
        <w:spacing w:after="0" w:line="240" w:lineRule="auto"/>
        <w:rPr>
          <w:rFonts w:ascii="Calibri" w:eastAsia="Calibri" w:hAnsi="Calibri" w:cs="Times New Roman"/>
          <w:b/>
        </w:rPr>
      </w:pPr>
      <w:r w:rsidRPr="00EA120D">
        <w:rPr>
          <w:rFonts w:ascii="Calibri" w:eastAsia="Calibri" w:hAnsi="Calibri" w:cs="Times New Roman"/>
          <w:b/>
        </w:rPr>
        <w:t>Agency Reports:</w:t>
      </w:r>
    </w:p>
    <w:p w:rsidR="00EA120D" w:rsidRDefault="00EA120D" w:rsidP="00EA120D">
      <w:pPr>
        <w:rPr>
          <w:b/>
        </w:rPr>
      </w:pPr>
      <w:r w:rsidRPr="00EA120D">
        <w:rPr>
          <w:b/>
        </w:rPr>
        <w:t xml:space="preserve">BLM:  Jeff Kitchens </w:t>
      </w:r>
    </w:p>
    <w:p w:rsidR="006F7A44" w:rsidRDefault="006F7A44" w:rsidP="00EA120D">
      <w:r>
        <w:t xml:space="preserve">Jeff announced that fire season is being declared on the north end of the District.  Preparation is beginning for what is anticipated to be a very busy fire season.  The Agency is continuing to receive numerous requests for land decisions (right-of-way, solar installations, </w:t>
      </w:r>
      <w:proofErr w:type="spellStart"/>
      <w:r>
        <w:t>etc</w:t>
      </w:r>
      <w:proofErr w:type="spellEnd"/>
      <w:r>
        <w:t>) which is causing a workload issue.  BLM is working to stay responsive but may seek County input as to County priorities.  BLM is moving forward on Chimney Rock campground improvements with construction beginning within the year.</w:t>
      </w:r>
    </w:p>
    <w:p w:rsidR="006F7A44" w:rsidRDefault="006F7A44" w:rsidP="00EA120D">
      <w:pPr>
        <w:rPr>
          <w:b/>
        </w:rPr>
      </w:pPr>
      <w:r>
        <w:rPr>
          <w:b/>
        </w:rPr>
        <w:t>Forest Service:  No one present</w:t>
      </w:r>
    </w:p>
    <w:p w:rsidR="006F7A44" w:rsidRDefault="006F7A44" w:rsidP="00EA120D">
      <w:pPr>
        <w:rPr>
          <w:b/>
        </w:rPr>
      </w:pPr>
      <w:r>
        <w:rPr>
          <w:b/>
        </w:rPr>
        <w:t>General Business:</w:t>
      </w:r>
    </w:p>
    <w:p w:rsidR="006F7A44" w:rsidRDefault="006F7A44" w:rsidP="00EA120D">
      <w:pPr>
        <w:rPr>
          <w:b/>
        </w:rPr>
      </w:pPr>
      <w:r>
        <w:rPr>
          <w:b/>
        </w:rPr>
        <w:t xml:space="preserve">OWRD Report on water and drought year management:  Kyle Gorman (Regional </w:t>
      </w:r>
      <w:proofErr w:type="spellStart"/>
      <w:r>
        <w:rPr>
          <w:b/>
        </w:rPr>
        <w:t>Watermaster</w:t>
      </w:r>
      <w:proofErr w:type="spellEnd"/>
      <w:r>
        <w:rPr>
          <w:b/>
        </w:rPr>
        <w:t xml:space="preserve">, OWRD and Bill </w:t>
      </w:r>
      <w:proofErr w:type="spellStart"/>
      <w:r>
        <w:rPr>
          <w:b/>
        </w:rPr>
        <w:t>Nashem</w:t>
      </w:r>
      <w:proofErr w:type="spellEnd"/>
      <w:r>
        <w:rPr>
          <w:b/>
        </w:rPr>
        <w:t xml:space="preserve">, District Assistant </w:t>
      </w:r>
      <w:proofErr w:type="spellStart"/>
      <w:r>
        <w:rPr>
          <w:b/>
        </w:rPr>
        <w:t>Watermaster</w:t>
      </w:r>
      <w:proofErr w:type="spellEnd"/>
      <w:r>
        <w:rPr>
          <w:b/>
        </w:rPr>
        <w:t>, OWRD)</w:t>
      </w:r>
    </w:p>
    <w:p w:rsidR="006F7A44" w:rsidRDefault="006F7A44" w:rsidP="00EA120D">
      <w:r>
        <w:t>Kyle Gorman was introduced and reviewed the beginning of the water year (2020-21).   AS of March 1, water flow into Prineville Reservoir was near normal but over the course of the next 60 days, the basin received only ¼” of precipitation.  Prineville Reservoir is the lowest (for time of year) since 1991-92.  As of today (May 14</w:t>
      </w:r>
      <w:r w:rsidRPr="006F7A44">
        <w:rPr>
          <w:vertAlign w:val="superscript"/>
        </w:rPr>
        <w:t>th</w:t>
      </w:r>
      <w:r>
        <w:t xml:space="preserve">, reservoir level is 87,300 </w:t>
      </w:r>
      <w:proofErr w:type="spellStart"/>
      <w:r>
        <w:t>ac.ft</w:t>
      </w:r>
      <w:proofErr w:type="spellEnd"/>
      <w:r w:rsidR="00304F38">
        <w:t>.</w:t>
      </w:r>
      <w:r>
        <w:t xml:space="preserve"> or 57% full).  This year is the 3</w:t>
      </w:r>
      <w:r w:rsidRPr="006F7A44">
        <w:rPr>
          <w:vertAlign w:val="superscript"/>
        </w:rPr>
        <w:t>rd</w:t>
      </w:r>
      <w:r>
        <w:t xml:space="preserve"> lowest fill year since Bowman Dam was constructed.  Ochoco Reservoir is 25% full at 11,000 ac. Ft. </w:t>
      </w:r>
    </w:p>
    <w:p w:rsidR="006F7A44" w:rsidRDefault="006F7A44" w:rsidP="00EA120D">
      <w:r>
        <w:lastRenderedPageBreak/>
        <w:t xml:space="preserve">Kyle </w:t>
      </w:r>
      <w:r w:rsidR="000D2CB7">
        <w:t xml:space="preserve">presented information about changes in management of stored water in Prineville Reservoir since 2014 (Crook River Water legislation passed in Congress).  Kyle mentioned that with new spotted frog water management issues on the Deschutes River that North Unit Irrigation District is relying more on its 10,000 </w:t>
      </w:r>
      <w:proofErr w:type="spellStart"/>
      <w:r w:rsidR="000D2CB7">
        <w:t>ac.ft</w:t>
      </w:r>
      <w:proofErr w:type="spellEnd"/>
      <w:r w:rsidR="000D2CB7">
        <w:t xml:space="preserve">. </w:t>
      </w:r>
      <w:proofErr w:type="gramStart"/>
      <w:r w:rsidR="000D2CB7">
        <w:t>supplemental</w:t>
      </w:r>
      <w:proofErr w:type="gramEnd"/>
      <w:r w:rsidR="000D2CB7">
        <w:t xml:space="preserve"> storage in Prineville Reservoir.  Kyle mentioned that once this water is released into the river below the Dam, there is no protection in place for that water to actually reach its destination (NUID pump station) 60 miles away.  NUID, BOR and OWRD are discussing possible agreements to make sure NUID is only charged for water that is actually received and pumped and not what is released.  </w:t>
      </w:r>
    </w:p>
    <w:p w:rsidR="000D2CB7" w:rsidRDefault="000D2CB7" w:rsidP="00EA120D">
      <w:r>
        <w:t>Kyle mentioned that since the passage of the 2014 legislation, increased complexity of the management of river flows below the Dam has been the result.  This year’s extreme drought has just made that management complexity worse.  This year, Prineville Reservoir is predicted to be drawn down below last year’s level.  This increased drawdown will significantly impact recreation in the reservoir itself.</w:t>
      </w:r>
    </w:p>
    <w:p w:rsidR="000D2CB7" w:rsidRDefault="000D2CB7" w:rsidP="00EA120D">
      <w:r>
        <w:t>History of water in the Basin:</w:t>
      </w:r>
    </w:p>
    <w:p w:rsidR="000D2CB7" w:rsidRDefault="000D2CB7" w:rsidP="00EA120D">
      <w:r>
        <w:t xml:space="preserve">In 1914, OWRD set aside and reserved </w:t>
      </w:r>
      <w:r w:rsidR="00304F38">
        <w:t xml:space="preserve">300,000 </w:t>
      </w:r>
      <w:proofErr w:type="spellStart"/>
      <w:r w:rsidR="00304F38">
        <w:t>ac.ft</w:t>
      </w:r>
      <w:proofErr w:type="spellEnd"/>
      <w:r>
        <w:t xml:space="preserve">.   In the late 1950’s, Congress passed legislation, providing funding to construct Bowman Dam which was finished in 1961.  </w:t>
      </w:r>
      <w:r w:rsidR="00034EBC">
        <w:t xml:space="preserve">Originally, Bowman Dam was designed to store just 70,000 </w:t>
      </w:r>
      <w:proofErr w:type="spellStart"/>
      <w:r w:rsidR="00034EBC">
        <w:t>ac.</w:t>
      </w:r>
      <w:r w:rsidR="00304F38">
        <w:t>f</w:t>
      </w:r>
      <w:r w:rsidR="00034EBC">
        <w:t>t</w:t>
      </w:r>
      <w:proofErr w:type="spellEnd"/>
      <w:r w:rsidR="00034EBC">
        <w:t>. but engineers advocated (and won) for additional storage (double the storage) with just a small increase in Dam size and cost.  Final Dam stored 155,000 ac. ft. (now approx. 148,800 ac. ft. due to sedimentation in the reservoir).  2014, Congress passed legislation which dealt with the unallocated space in the res</w:t>
      </w:r>
      <w:r w:rsidR="00304F38">
        <w:t>ervoir (approximately 60,000 ac</w:t>
      </w:r>
      <w:r w:rsidR="00034EBC">
        <w:t xml:space="preserve"> ft</w:t>
      </w:r>
      <w:r w:rsidR="00304F38">
        <w:t>.</w:t>
      </w:r>
      <w:r w:rsidR="00034EBC">
        <w:t xml:space="preserve">), created a first fill right for Irrigation and City of Prineville (5400 </w:t>
      </w:r>
      <w:proofErr w:type="spellStart"/>
      <w:r w:rsidR="00034EBC">
        <w:t>ac.ft</w:t>
      </w:r>
      <w:proofErr w:type="spellEnd"/>
      <w:r w:rsidR="00304F38">
        <w:t>.</w:t>
      </w:r>
      <w:r w:rsidR="00034EBC">
        <w:t xml:space="preserve">), OID expansion up McKay Creek and North Unit (10,000 </w:t>
      </w:r>
      <w:proofErr w:type="spellStart"/>
      <w:r w:rsidR="00034EBC">
        <w:t>ac.ft</w:t>
      </w:r>
      <w:proofErr w:type="spellEnd"/>
      <w:r w:rsidR="00034EBC">
        <w:t xml:space="preserve">.).  Contracted storage for downstream </w:t>
      </w:r>
      <w:r w:rsidR="00304F38">
        <w:t xml:space="preserve">use is approximately 80,000 </w:t>
      </w:r>
      <w:proofErr w:type="spellStart"/>
      <w:r w:rsidR="00304F38">
        <w:t>ac.</w:t>
      </w:r>
      <w:r w:rsidR="00034EBC">
        <w:t>ft</w:t>
      </w:r>
      <w:proofErr w:type="spellEnd"/>
      <w:r w:rsidR="00034EBC">
        <w:t xml:space="preserve">.   </w:t>
      </w:r>
    </w:p>
    <w:p w:rsidR="006F7A44" w:rsidRDefault="00034EBC" w:rsidP="00EA120D">
      <w:r>
        <w:t>Under the legislation, the uncontracted space (60,000</w:t>
      </w:r>
      <w:r w:rsidR="00304F38">
        <w:t xml:space="preserve"> </w:t>
      </w:r>
      <w:proofErr w:type="spellStart"/>
      <w:r w:rsidR="00304F38">
        <w:t>ac.ft</w:t>
      </w:r>
      <w:proofErr w:type="spellEnd"/>
      <w:r w:rsidR="00304F38">
        <w:t>.</w:t>
      </w:r>
      <w:r>
        <w:t>) was allocated for fish and wildlife purposes.</w:t>
      </w:r>
    </w:p>
    <w:p w:rsidR="00034EBC" w:rsidRDefault="00034EBC" w:rsidP="00EA120D">
      <w:r>
        <w:t>Water management of the reservoir req</w:t>
      </w:r>
      <w:r w:rsidR="00304F38">
        <w:t>uires</w:t>
      </w:r>
      <w:r>
        <w:t xml:space="preserve"> that between November 15 and February 15 that storage not exceed 88,000 ac. ft., leaving 60,000 ac. ft. available for flood control.  The Reservation of 1914 established the water right of all water stored in the Reservoir which includes all secondary water rights.  The Reservoir has two (2) primary water rights, the right to store and the right to use.  </w:t>
      </w:r>
    </w:p>
    <w:p w:rsidR="00034EBC" w:rsidRDefault="00034EBC" w:rsidP="00EA120D">
      <w:r>
        <w:t xml:space="preserve">BOR and USF&amp;W are now interested in converting the right to store 60,000 ac. ft. for fish and wildlife into a right to use </w:t>
      </w:r>
      <w:r w:rsidR="00D04234">
        <w:t xml:space="preserve">(downstream releases which would be protected).  Currently, releases for fish and wildlife below the dam are voluntary and are thus considered to be part of the natural flow.   These flows, are not protected and </w:t>
      </w:r>
      <w:r w:rsidR="00304F38">
        <w:t xml:space="preserve">are </w:t>
      </w:r>
      <w:r w:rsidR="00D04234">
        <w:t>available for junior water right holders to use.  With a water right, these releases would be protected by OWRD and not be available for diversion.  If BOR/USFWS apply for water right to use, OWRD will review application and if granted, OWRD will manage water based on water right priority date.   Winter releases under this right if granted, would allow BOR to call for water above the reservoir, preventing junior water right holders from using or storing any water above the reservoir until the reservoir fills.</w:t>
      </w:r>
    </w:p>
    <w:p w:rsidR="00D04234" w:rsidRDefault="00D04234" w:rsidP="00EA120D">
      <w:r>
        <w:t>To date, Kyle reported that the BOR/OID has never called water from above the Reservoir.  Frank asked about a scenario that would allow Deschutes River water, once it passes critical spotted frog habitat to be diverted to Prineville Reservoir and then released for NUID water use.  Kyle said he had not heard of that proposal to date.  Kyle did respond also that a recently released Basin Water Study did look at increased w</w:t>
      </w:r>
      <w:r w:rsidR="00304F38">
        <w:t xml:space="preserve">ater storage in both Hay Stack </w:t>
      </w:r>
      <w:r>
        <w:t xml:space="preserve">and Prineville Reservoir’s.  </w:t>
      </w:r>
    </w:p>
    <w:p w:rsidR="00D04234" w:rsidRDefault="00D04234" w:rsidP="00EA120D">
      <w:r>
        <w:lastRenderedPageBreak/>
        <w:t>Questions to Kyle:</w:t>
      </w:r>
    </w:p>
    <w:p w:rsidR="00D04234" w:rsidRDefault="00D04234" w:rsidP="00EA120D">
      <w:r>
        <w:t>John Jordan (Paulina), can downstream users also use additional water released for in-stream flow?  No, not if that water released for in-stream has an in-stream water right.</w:t>
      </w:r>
    </w:p>
    <w:p w:rsidR="00D04234" w:rsidRDefault="00D04234" w:rsidP="00EA120D">
      <w:r>
        <w:t xml:space="preserve">What happened to the addition 150,000 ac. ft. reservation </w:t>
      </w:r>
      <w:r w:rsidR="00F60978">
        <w:t>still tied to Prineville Reservoir?  Average amount of water passing though Bowman Dam annually is 270,000 ac. ft.</w:t>
      </w:r>
    </w:p>
    <w:p w:rsidR="00F60978" w:rsidRDefault="00F60978" w:rsidP="00EA120D">
      <w:r>
        <w:t>Chuck McGrath (Post) what is the likelihood that the water right will be approved?</w:t>
      </w:r>
    </w:p>
    <w:p w:rsidR="00F60978" w:rsidRDefault="00F60978" w:rsidP="00EA120D">
      <w:r>
        <w:t xml:space="preserve">Kyle reviewed the water rights application process.  BOR will apply, and the approval process depends on the amount of controversy/concern that results.  A normal process would be relatively easy to issue a water right, converting a right to store to a right to use.   OWRD will consider the level of interest and level of comments received once the application is submitted.  If no comments are received, the application goes straight to final order, if many comments (substantial concern) are received, OWRD would go through a more thorough examination of the application and its impact, OWRD would issue a proposed final order and then there would be a 45 day period to protest.  </w:t>
      </w:r>
    </w:p>
    <w:p w:rsidR="00F60978" w:rsidRDefault="00F60978" w:rsidP="00EA120D">
      <w:r>
        <w:t>Every Tuesday, OWRD releases a weekly report on water right fillings, applications and actions.  Citizens can sign up to receive the weekly notice by going to OWRD’s web page and s</w:t>
      </w:r>
      <w:r w:rsidR="00541CBF">
        <w:t xml:space="preserve">ign up for automatic notices.  </w:t>
      </w:r>
    </w:p>
    <w:p w:rsidR="00F60978" w:rsidRDefault="00F60978" w:rsidP="00EA120D">
      <w:r>
        <w:t xml:space="preserve">Jim Wood (Post) mentioned that the order to call for water would affect both stream diversions and stored water with a junior water right.  He is concerned about the impact on stored water available to fight wild fires in the upper country.  He also expressed concern about Agricultural lands being converted to residential homes when the ability to use water is lost for irrigation and ranches are no longer economical.  </w:t>
      </w:r>
    </w:p>
    <w:p w:rsidR="00541CBF" w:rsidRDefault="00F60978" w:rsidP="00EA120D">
      <w:r>
        <w:t xml:space="preserve">Jim mentioned that he has lived in the upper country since the 1960’s and is concerned about the lack of knowledge regarding water use/river flows about the reservoir.  The connection between flood irrigation in the flood plains and return flows (sustaining river flow) longer into the summer period.  Conversion of flood irrigation to more crop efficient sprinkler irrigation systems is changing river flow volumes mid to late summer.  </w:t>
      </w:r>
    </w:p>
    <w:p w:rsidR="00541CBF" w:rsidRDefault="00541CBF" w:rsidP="00EA120D">
      <w:r>
        <w:t>A question from the public about who would hold the water right for fish and wildlife releases was answered by Kyle, BOR would hold the water right.</w:t>
      </w:r>
    </w:p>
    <w:p w:rsidR="00541CBF" w:rsidRDefault="00541CBF" w:rsidP="00EA120D">
      <w:r>
        <w:t xml:space="preserve">It was suggested that BOR and USFWS be invited to the June NRAC meeting to discuss the use of the proposed water right, both in the reservoir and below the reservoir. </w:t>
      </w:r>
    </w:p>
    <w:p w:rsidR="00541CBF" w:rsidRDefault="00541CBF" w:rsidP="00EA120D"/>
    <w:p w:rsidR="00541CBF" w:rsidRDefault="00541CBF" w:rsidP="00EA120D">
      <w:pPr>
        <w:rPr>
          <w:b/>
        </w:rPr>
      </w:pPr>
      <w:r>
        <w:rPr>
          <w:b/>
        </w:rPr>
        <w:t>OID Drought year Water Management:  Bruce Scanlon, OID manager</w:t>
      </w:r>
    </w:p>
    <w:p w:rsidR="00541CBF" w:rsidRDefault="00541CBF" w:rsidP="00EA120D">
      <w:r>
        <w:t xml:space="preserve">Bruce started out his presentation, sharing that Ochoco Reservoir is the lowest in recent times.  In the last 2 years, the reservoir has stored a total of 9500 ac. ft., just half of what is stored in normal year.  The reservoir has a 5800 </w:t>
      </w:r>
      <w:proofErr w:type="spellStart"/>
      <w:r>
        <w:t>ac.ft</w:t>
      </w:r>
      <w:proofErr w:type="spellEnd"/>
      <w:r>
        <w:t xml:space="preserve">. </w:t>
      </w:r>
      <w:proofErr w:type="gramStart"/>
      <w:r>
        <w:t>dead</w:t>
      </w:r>
      <w:proofErr w:type="gramEnd"/>
      <w:r>
        <w:t xml:space="preserve"> pool, created with the safety of dams project in 1994.  Storage is currently</w:t>
      </w:r>
      <w:r w:rsidR="00304F38">
        <w:t xml:space="preserve"> at approximately 11,000 </w:t>
      </w:r>
      <w:proofErr w:type="spellStart"/>
      <w:r w:rsidR="00304F38">
        <w:t>ac.ft</w:t>
      </w:r>
      <w:proofErr w:type="spellEnd"/>
      <w:r w:rsidR="00304F38">
        <w:t xml:space="preserve">. </w:t>
      </w:r>
      <w:proofErr w:type="gramStart"/>
      <w:r w:rsidR="00304F38">
        <w:t>making</w:t>
      </w:r>
      <w:proofErr w:type="gramEnd"/>
      <w:r w:rsidR="00304F38">
        <w:t xml:space="preserve"> just over 5000 </w:t>
      </w:r>
      <w:proofErr w:type="spellStart"/>
      <w:r w:rsidR="00304F38">
        <w:t>ac.</w:t>
      </w:r>
      <w:r>
        <w:t>ft</w:t>
      </w:r>
      <w:proofErr w:type="spellEnd"/>
      <w:r>
        <w:t xml:space="preserve">. available for irrigation.  There is about 5000 acres of land in the east side of the district so this year, </w:t>
      </w:r>
      <w:r w:rsidR="00304F38">
        <w:t xml:space="preserve">those lands will get just 1 </w:t>
      </w:r>
      <w:proofErr w:type="spellStart"/>
      <w:r w:rsidR="00304F38">
        <w:t>ac.</w:t>
      </w:r>
      <w:r>
        <w:t>ft</w:t>
      </w:r>
      <w:proofErr w:type="spellEnd"/>
      <w:r>
        <w:t xml:space="preserve">. </w:t>
      </w:r>
      <w:proofErr w:type="gramStart"/>
      <w:r>
        <w:t>for</w:t>
      </w:r>
      <w:proofErr w:type="gramEnd"/>
      <w:r>
        <w:t xml:space="preserve"> irrigation (normal year is 3 </w:t>
      </w:r>
      <w:proofErr w:type="spellStart"/>
      <w:r w:rsidR="00304F38">
        <w:t>ac.</w:t>
      </w:r>
      <w:r>
        <w:t>ft</w:t>
      </w:r>
      <w:proofErr w:type="spellEnd"/>
      <w:r>
        <w:t xml:space="preserve">.).   The remaining portion of the District will see reduced water supplied </w:t>
      </w:r>
      <w:r>
        <w:lastRenderedPageBreak/>
        <w:t xml:space="preserve">due to pumping limitations of the District’s infrastructure.  Bruce reported that for the most part, things are working so far.  </w:t>
      </w:r>
    </w:p>
    <w:p w:rsidR="000C5EAD" w:rsidRDefault="000C5EAD" w:rsidP="00EA120D">
      <w:r>
        <w:t xml:space="preserve">For Prineville Reservoir’s impact on the District, the 2014 legislation created first fill rights for the District, meaning that even with the low fill of the reservoir, the District was able to capture all that it needs.  The District is managing its water so that there will be some carryover into the 2022 irrigation year.  The District, due to the agreements made within the Habitat Conservation Plan for steelhead and spotted frog will need to augment winter flows (late fall of 2021, early winter of 2022) in addition since the reservoir storage did not exceed 105,000 ac. ft. (minimum storage required to meet minimum flow under the drought conditions of the HCP).   Minimum flows under the HCP for dry years is 50 </w:t>
      </w:r>
      <w:proofErr w:type="spellStart"/>
      <w:r>
        <w:t>c</w:t>
      </w:r>
      <w:r w:rsidR="00304F38">
        <w:t>fs</w:t>
      </w:r>
      <w:proofErr w:type="spellEnd"/>
      <w:r w:rsidR="00304F38">
        <w:t xml:space="preserve"> (cubic feet/second).  This coming fall, 6000 </w:t>
      </w:r>
      <w:proofErr w:type="spellStart"/>
      <w:r w:rsidR="00304F38">
        <w:t>ac.</w:t>
      </w:r>
      <w:r>
        <w:t>ft</w:t>
      </w:r>
      <w:proofErr w:type="spellEnd"/>
      <w:r w:rsidR="00304F38">
        <w:t>.</w:t>
      </w:r>
      <w:r>
        <w:t xml:space="preserve"> </w:t>
      </w:r>
      <w:proofErr w:type="gramStart"/>
      <w:r>
        <w:t>carryover</w:t>
      </w:r>
      <w:proofErr w:type="gramEnd"/>
      <w:r>
        <w:t xml:space="preserve"> of stored water for fish and wildlife plus water from the City’</w:t>
      </w:r>
      <w:r w:rsidR="00304F38">
        <w:t>s 5800 ac.</w:t>
      </w:r>
      <w:r>
        <w:t xml:space="preserve">ft. winter release will help meet this minimum flow requirement.   OID is planning to supplement these two sources until live flow in the river (coming into the reservoir) exceeds 50 </w:t>
      </w:r>
      <w:proofErr w:type="spellStart"/>
      <w:r>
        <w:t>cfs</w:t>
      </w:r>
      <w:proofErr w:type="spellEnd"/>
      <w:r>
        <w:t xml:space="preserve">.  </w:t>
      </w:r>
    </w:p>
    <w:p w:rsidR="000C5EAD" w:rsidRDefault="000C5EAD" w:rsidP="00EA120D">
      <w:r>
        <w:t xml:space="preserve">John </w:t>
      </w:r>
      <w:proofErr w:type="spellStart"/>
      <w:r>
        <w:t>Dehler</w:t>
      </w:r>
      <w:proofErr w:type="spellEnd"/>
      <w:r>
        <w:t xml:space="preserve"> asked if water holders for fish releases are also contributing to the cost of water storage.  Bruce responded that the OID (</w:t>
      </w:r>
      <w:r w:rsidR="00411E02">
        <w:t xml:space="preserve">the irrigators) pay for their portion of safety of dams but is not sure if all other account holders (including fish use) will pay anything. </w:t>
      </w:r>
    </w:p>
    <w:p w:rsidR="00411E02" w:rsidRDefault="00411E02" w:rsidP="00EA120D">
      <w:r>
        <w:t>Jim Wood asked why OWRD would not issue the water right to Oregon Department of Fish and Wildlife instead of a federal agency (BOR)</w:t>
      </w:r>
      <w:proofErr w:type="gramStart"/>
      <w:r>
        <w:t>?</w:t>
      </w:r>
      <w:proofErr w:type="gramEnd"/>
      <w:r>
        <w:t xml:space="preserve">  Bruce and Kyle responded that Consultation under the 2014 legislation was with USFWS and National Marine Fisheries Service (NMFS), not with ODFW.  The application cost for BOR is approximately $100,000.  Kyle also pointed out that the 1987 Oregon legislation allows for ODFW to apply for water rights related to natural flows, this application would be for stored water. </w:t>
      </w:r>
    </w:p>
    <w:p w:rsidR="00411E02" w:rsidRDefault="00411E02" w:rsidP="00EA120D">
      <w:pPr>
        <w:rPr>
          <w:b/>
        </w:rPr>
      </w:pPr>
      <w:r>
        <w:rPr>
          <w:b/>
        </w:rPr>
        <w:t>Other Business:</w:t>
      </w:r>
    </w:p>
    <w:p w:rsidR="00411E02" w:rsidRDefault="00411E02" w:rsidP="00EA120D">
      <w:r>
        <w:t xml:space="preserve">Eric Bush, owner of Owl Creek Ranch gave an update on the resource issues he is having on his BLM allotment with unauthorized use of off-highway-vehicles (OHV).  Mr. Bush reviewed the history of his ownership, issues related to OHV damage and responses with BLM to resolve the issues.  Travel restrictions are in place for authorized roads from December 1 to May 1.   Many unauthorized trails exist within the allotment and are regularly used.  Signage is either non-existent, in the wrong place or damaged.  Jeff Kitchens (BLM) reported that they continue to work with Eric on new signage, law enforcement and trying to just increase presence.  BLM is challenged with the lack of personnel and the size of the area they are in charge of (over 1,000,000 acres District wide). </w:t>
      </w:r>
      <w:r w:rsidR="00711B1F">
        <w:t xml:space="preserve">Eric is wondering if there is a greater role for the County to play, encouraging BLM to allocate more resources to this issue.  Additionally he is wondering about the use of County ordinances to direct real estate agents to properly inform buyers of the public land policies and regulations as well as enforcing single residence use of properties as zoned.  </w:t>
      </w:r>
    </w:p>
    <w:p w:rsidR="00711B1F" w:rsidRDefault="00711B1F" w:rsidP="00EA120D">
      <w:r>
        <w:t xml:space="preserve">Chair McGuire asked the Travel management subcommittee to see what actions might be possible by the NRAC or County.   Travel subcommittee members are </w:t>
      </w:r>
      <w:proofErr w:type="spellStart"/>
      <w:r>
        <w:t>Ston</w:t>
      </w:r>
      <w:proofErr w:type="spellEnd"/>
      <w:r>
        <w:t xml:space="preserve"> McDaniel, Mike Lunn and Trent Smith.  Lynne Breese was also appointed to the Committee by the Chair.</w:t>
      </w:r>
    </w:p>
    <w:p w:rsidR="00711B1F" w:rsidRDefault="00711B1F" w:rsidP="00EA120D">
      <w:pPr>
        <w:rPr>
          <w:b/>
        </w:rPr>
      </w:pPr>
      <w:r>
        <w:rPr>
          <w:b/>
        </w:rPr>
        <w:t>Committee Updates/Good of the Order</w:t>
      </w:r>
    </w:p>
    <w:p w:rsidR="00711B1F" w:rsidRDefault="00711B1F" w:rsidP="00EA120D">
      <w:r>
        <w:t>Steve/</w:t>
      </w:r>
      <w:proofErr w:type="spellStart"/>
      <w:r>
        <w:t>Ston</w:t>
      </w:r>
      <w:proofErr w:type="spellEnd"/>
      <w:r>
        <w:t xml:space="preserve">/Mike/John discussed the issues that Eric had brought up and the ability of the subcommittee to get back together to discuss options for action.  Steve asked Eric to email Tim a list of </w:t>
      </w:r>
      <w:r>
        <w:lastRenderedPageBreak/>
        <w:t xml:space="preserve">recommendations/thoughts Eric thought might be actionable.  Tim will then share that list with the whole Committee.  </w:t>
      </w:r>
    </w:p>
    <w:p w:rsidR="00711B1F" w:rsidRDefault="00711B1F" w:rsidP="00EA120D">
      <w:proofErr w:type="spellStart"/>
      <w:r>
        <w:t>Ston</w:t>
      </w:r>
      <w:proofErr w:type="spellEnd"/>
      <w:r>
        <w:t xml:space="preserve"> wondered if a subcommittee on water might be appropriate in stay on top of the water issues related to Prineville reservoir and water users above it.   Steve appointed the following people to this subcommittee:  </w:t>
      </w:r>
      <w:proofErr w:type="spellStart"/>
      <w:r>
        <w:t>Ston</w:t>
      </w:r>
      <w:proofErr w:type="spellEnd"/>
      <w:r>
        <w:t xml:space="preserve"> McDaniel, John </w:t>
      </w:r>
      <w:proofErr w:type="spellStart"/>
      <w:r>
        <w:t>Dehler</w:t>
      </w:r>
      <w:proofErr w:type="spellEnd"/>
      <w:r>
        <w:t xml:space="preserve">, Casey Kaiser, Trent Smith and Steve McGuire. </w:t>
      </w:r>
    </w:p>
    <w:p w:rsidR="00711B1F" w:rsidRDefault="00711B1F" w:rsidP="00EA120D"/>
    <w:p w:rsidR="00711B1F" w:rsidRDefault="00711B1F" w:rsidP="00EA120D">
      <w:pPr>
        <w:rPr>
          <w:b/>
        </w:rPr>
      </w:pPr>
      <w:r>
        <w:rPr>
          <w:b/>
        </w:rPr>
        <w:t>Public Comment:</w:t>
      </w:r>
    </w:p>
    <w:p w:rsidR="00711B1F" w:rsidRDefault="00711B1F" w:rsidP="00EA120D">
      <w:r>
        <w:t>Several in attendance expressed thanks to the NRAC for holding the meeting today in regards to the water issue and the opportunity to learn about how a possible water rights application might impact those above the reservoir.</w:t>
      </w:r>
    </w:p>
    <w:p w:rsidR="004E37C2" w:rsidRDefault="004E37C2" w:rsidP="00EA120D"/>
    <w:p w:rsidR="004E37C2" w:rsidRDefault="004E37C2" w:rsidP="00EA120D">
      <w:r>
        <w:t xml:space="preserve">John </w:t>
      </w:r>
      <w:proofErr w:type="spellStart"/>
      <w:r>
        <w:t>Dehler</w:t>
      </w:r>
      <w:proofErr w:type="spellEnd"/>
      <w:r>
        <w:t xml:space="preserve"> moved to adjourn.  Lynne seconded.  Motion passed. </w:t>
      </w:r>
    </w:p>
    <w:p w:rsidR="004E37C2" w:rsidRDefault="004E37C2" w:rsidP="00EA120D"/>
    <w:p w:rsidR="004E37C2" w:rsidRDefault="004E37C2" w:rsidP="00EA120D">
      <w:r>
        <w:t>Meeting was adjourned at 3:00 p.m.</w:t>
      </w:r>
    </w:p>
    <w:p w:rsidR="004E37C2" w:rsidRPr="00711B1F" w:rsidRDefault="004E37C2" w:rsidP="00EA120D"/>
    <w:p w:rsidR="00411E02" w:rsidRPr="00541CBF" w:rsidRDefault="00411E02" w:rsidP="00EA120D"/>
    <w:p w:rsidR="00F60978" w:rsidRPr="00EA120D" w:rsidRDefault="00F60978" w:rsidP="00EA120D">
      <w:r>
        <w:t xml:space="preserve"> </w:t>
      </w:r>
    </w:p>
    <w:p w:rsidR="00B464D4" w:rsidRDefault="00B464D4"/>
    <w:sectPr w:rsidR="00B464D4">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2991" w:rsidRDefault="006D2991" w:rsidP="004E37C2">
      <w:pPr>
        <w:spacing w:after="0" w:line="240" w:lineRule="auto"/>
      </w:pPr>
      <w:r>
        <w:separator/>
      </w:r>
    </w:p>
  </w:endnote>
  <w:endnote w:type="continuationSeparator" w:id="0">
    <w:p w:rsidR="006D2991" w:rsidRDefault="006D2991" w:rsidP="004E37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7C2" w:rsidRDefault="004E37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7C2" w:rsidRDefault="004E37C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7C2" w:rsidRDefault="004E37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2991" w:rsidRDefault="006D2991" w:rsidP="004E37C2">
      <w:pPr>
        <w:spacing w:after="0" w:line="240" w:lineRule="auto"/>
      </w:pPr>
      <w:r>
        <w:separator/>
      </w:r>
    </w:p>
  </w:footnote>
  <w:footnote w:type="continuationSeparator" w:id="0">
    <w:p w:rsidR="006D2991" w:rsidRDefault="006D2991" w:rsidP="004E37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7C2" w:rsidRDefault="004E37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7C2" w:rsidRDefault="004E37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7C2" w:rsidRDefault="004E37C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20D"/>
    <w:rsid w:val="00034EBC"/>
    <w:rsid w:val="0004465A"/>
    <w:rsid w:val="000C5EAD"/>
    <w:rsid w:val="000D2CB7"/>
    <w:rsid w:val="001B58E8"/>
    <w:rsid w:val="00304F38"/>
    <w:rsid w:val="00411E02"/>
    <w:rsid w:val="004E37C2"/>
    <w:rsid w:val="00541CBF"/>
    <w:rsid w:val="006D2991"/>
    <w:rsid w:val="006F7A44"/>
    <w:rsid w:val="00711B1F"/>
    <w:rsid w:val="009326BF"/>
    <w:rsid w:val="00B464D4"/>
    <w:rsid w:val="00D04234"/>
    <w:rsid w:val="00EA120D"/>
    <w:rsid w:val="00EA638A"/>
    <w:rsid w:val="00F609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462C493-2B92-45A1-AB57-C833A99CF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E37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E37C2"/>
  </w:style>
  <w:style w:type="paragraph" w:styleId="Footer">
    <w:name w:val="footer"/>
    <w:basedOn w:val="Normal"/>
    <w:link w:val="FooterChar"/>
    <w:uiPriority w:val="99"/>
    <w:unhideWhenUsed/>
    <w:rsid w:val="004E37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E37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2007</Words>
  <Characters>11441</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Oregon State University</Company>
  <LinksUpToDate>false</LinksUpToDate>
  <CharactersWithSpaces>13422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Deboodt, Tim</dc:creator>
  <cp:keywords/>
  <dc:description/>
  <cp:lastModifiedBy>Deboodt, Tim</cp:lastModifiedBy>
  <cp:revision>2</cp:revision>
  <dcterms:created xsi:type="dcterms:W3CDTF">2021-06-15T17:25:00Z</dcterms:created>
  <dcterms:modified xsi:type="dcterms:W3CDTF">2021-06-15T17:25:00Z</dcterms:modified>
</cp:coreProperties>
</file>